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DE6" w:rsidRPr="00540DE6" w:rsidRDefault="00540DE6" w:rsidP="00540D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0DE6">
        <w:rPr>
          <w:rFonts w:ascii="Times New Roman" w:hAnsi="Times New Roman" w:cs="Times New Roman"/>
          <w:sz w:val="24"/>
          <w:szCs w:val="24"/>
        </w:rPr>
        <w:t>РЕЙТИНГОВАЯ КАРТА</w:t>
      </w:r>
    </w:p>
    <w:p w:rsidR="00540DE6" w:rsidRPr="00540DE6" w:rsidRDefault="00540DE6" w:rsidP="00540D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0DE6" w:rsidRPr="00540DE6" w:rsidRDefault="00540DE6" w:rsidP="00540D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0DE6">
        <w:rPr>
          <w:rFonts w:ascii="Times New Roman" w:hAnsi="Times New Roman" w:cs="Times New Roman"/>
          <w:sz w:val="24"/>
          <w:szCs w:val="24"/>
        </w:rPr>
        <w:t>качества образования в МКОУ СОШ № 1</w:t>
      </w:r>
    </w:p>
    <w:p w:rsidR="00540DE6" w:rsidRPr="00540DE6" w:rsidRDefault="00540DE6" w:rsidP="00540D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0DE6">
        <w:rPr>
          <w:rFonts w:ascii="Times New Roman" w:hAnsi="Times New Roman" w:cs="Times New Roman"/>
          <w:sz w:val="24"/>
          <w:szCs w:val="24"/>
        </w:rPr>
        <w:t xml:space="preserve">г. Суровикино </w:t>
      </w:r>
    </w:p>
    <w:p w:rsidR="00540DE6" w:rsidRPr="00540DE6" w:rsidRDefault="00540DE6" w:rsidP="00540D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0DE6">
        <w:rPr>
          <w:rFonts w:ascii="Times New Roman" w:hAnsi="Times New Roman" w:cs="Times New Roman"/>
          <w:sz w:val="24"/>
          <w:szCs w:val="24"/>
        </w:rPr>
        <w:t>по итогам прошедшего учебного года</w:t>
      </w:r>
    </w:p>
    <w:p w:rsidR="00540DE6" w:rsidRPr="00540DE6" w:rsidRDefault="00540DE6" w:rsidP="00540D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0DE6">
        <w:rPr>
          <w:rFonts w:ascii="Times New Roman" w:hAnsi="Times New Roman" w:cs="Times New Roman"/>
          <w:sz w:val="24"/>
          <w:szCs w:val="24"/>
        </w:rPr>
        <w:t>с 01.09.201</w:t>
      </w:r>
      <w:r w:rsidR="006C3914">
        <w:rPr>
          <w:rFonts w:ascii="Times New Roman" w:hAnsi="Times New Roman" w:cs="Times New Roman"/>
          <w:sz w:val="24"/>
          <w:szCs w:val="24"/>
        </w:rPr>
        <w:t>6</w:t>
      </w:r>
      <w:r w:rsidRPr="00540DE6">
        <w:rPr>
          <w:rFonts w:ascii="Times New Roman" w:hAnsi="Times New Roman" w:cs="Times New Roman"/>
          <w:sz w:val="24"/>
          <w:szCs w:val="24"/>
        </w:rPr>
        <w:t xml:space="preserve"> по 01.09.201</w:t>
      </w:r>
      <w:r w:rsidR="006C3914">
        <w:rPr>
          <w:rFonts w:ascii="Times New Roman" w:hAnsi="Times New Roman" w:cs="Times New Roman"/>
          <w:sz w:val="24"/>
          <w:szCs w:val="24"/>
        </w:rPr>
        <w:t>7</w:t>
      </w:r>
      <w:r w:rsidRPr="00540DE6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09"/>
        <w:gridCol w:w="4025"/>
        <w:gridCol w:w="2041"/>
        <w:gridCol w:w="1020"/>
      </w:tblGrid>
      <w:tr w:rsidR="00540DE6" w:rsidRPr="00540DE6" w:rsidTr="00E25FC1">
        <w:tc>
          <w:tcPr>
            <w:tcW w:w="9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I. Показатели, отражающие реализацию требований государства к качеству образования</w:t>
            </w:r>
          </w:p>
        </w:tc>
      </w:tr>
      <w:tr w:rsidR="00540DE6" w:rsidRPr="00540DE6" w:rsidTr="00E25FC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Методика подсчета баллов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Сумма баллов</w:t>
            </w:r>
          </w:p>
        </w:tc>
      </w:tr>
      <w:tr w:rsidR="00540DE6" w:rsidRPr="00540DE6" w:rsidTr="00E25FC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0DE6" w:rsidRPr="00540DE6" w:rsidTr="00E25FC1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1.1. Результаты освоения </w:t>
            </w:r>
            <w:proofErr w:type="gram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основной образовательной программы образовательной организации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1.1.1. Доля выпускников IX классов образовательной организации (от общего количества выпускников IX классов образовательной организации), получивших аттестаты особого образца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10 баллов за каждый 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6C3914" w:rsidP="006C39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1.1.2. Доля выпускников IX классов образовательной организации (от общего количества выпускников IX классов образовательной организации), не получивших аттестаты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минус 10 баллов за каждый 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1.1.3. Доля выпускников XI (</w:t>
            </w:r>
            <w:proofErr w:type="gram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II) классов образовательной организации (от общего количества выпускников XI (ХII) классов образовательной организации), получивших аттестаты особого образца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10 баллов за каждый 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914" w:rsidRPr="00540DE6" w:rsidRDefault="006C3914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1.1.4. Доля выпускников XI (</w:t>
            </w:r>
            <w:proofErr w:type="gram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II) классов образовательной организации (от общего количества выпускников XI (ХII) классов образовательной организации), не получивших аттестаты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минус 10 баллов за каждый 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6C3914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1.1.5. Количество выпускников образовательной организации, получивших от 80 до 89 баллов на государственной итоговой аттестации по образовательным программам среднего общего образования (русский язык, математика)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10 баллов за каждого ученика по каждому предмету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6C3914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40DE6" w:rsidRPr="00540D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1.1.6. Количество выпускников образовательной организации, </w:t>
            </w:r>
            <w:r w:rsidRPr="00540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получивших от 90 до 99 баллов на государственной итоговой аттестации по образовательным программам среднего общего образования (русский язык, математика)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 баллов за каждого ученика </w:t>
            </w:r>
            <w:r w:rsidRPr="00540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каждому предмету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Default="006C3914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540DE6" w:rsidRPr="00540D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65701F" w:rsidRDefault="0065701F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01F" w:rsidRDefault="0065701F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01F" w:rsidRPr="00540DE6" w:rsidRDefault="006C3914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570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1.1.7. Количество выпускников, получивших 100 баллов на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30 баллов за каждого ученика по каждому предмету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DE6" w:rsidRPr="00540DE6" w:rsidTr="00E25FC1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1.2. Внешний аудит качества образования: участие ОУ в мониторинговых (диагностических) исследованиях качества образования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1.2.1. </w:t>
            </w:r>
            <w:proofErr w:type="gram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Доля обучающихся (от общего количества обучающихся), участвовавших в мониторинговых (диагностических) исследованиях качества образования различного уровня:</w:t>
            </w:r>
            <w:proofErr w:type="gramEnd"/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E25FC1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международного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0,1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федерального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0,1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регионального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0,1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1.3. Наличие ресурсов (условий), обеспечивающих реализацию основной образовательной программы образовательной организации. Кадровый ресурс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1.3.1. Доля педагогических работников, имеющих высшую квалификационную категорию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6C3914" w:rsidP="006C39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25F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1.3.2. Доля педагогических работников, имеющих первую квалификационную категорию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6C3914" w:rsidP="006C39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25F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1.3.3. Доля педагогических работников, прошедших </w:t>
            </w:r>
            <w:proofErr w:type="gram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gram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дополнительным профессиональным программам по проблемам введения федеральных государственных образовательных стандартов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6C3914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1.3.4. Доля молодых специалистов (со стажем работы не более 5 лет по специальности и возраста до 30 лет), включая совместителей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1,0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6C3914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1.3.5. Количество штатных педагогических работников, имеющих ученую степень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3 балла за каждого работника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6C3914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1.3.6. Количество педагогических работников, имеющих: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за каждого работника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BE0BD9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E25FC1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  <w:p w:rsid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FC1" w:rsidRPr="00540DE6" w:rsidRDefault="00BE0BD9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государственные награды;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отраслевые награды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EB553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536">
              <w:rPr>
                <w:rFonts w:ascii="Times New Roman" w:hAnsi="Times New Roman" w:cs="Times New Roman"/>
                <w:sz w:val="24"/>
                <w:szCs w:val="24"/>
              </w:rPr>
              <w:t>1.3.7. Доля педагогических работников (от общего количества), прошедших повышение квалификации (</w:t>
            </w:r>
            <w:proofErr w:type="gramStart"/>
            <w:r w:rsidRPr="00EB553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EB5536">
              <w:rPr>
                <w:rFonts w:ascii="Times New Roman" w:hAnsi="Times New Roman" w:cs="Times New Roman"/>
                <w:sz w:val="24"/>
                <w:szCs w:val="24"/>
              </w:rPr>
              <w:t xml:space="preserve"> последние 3 года)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BE0BD9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E0BD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% </w:t>
            </w:r>
            <w:proofErr w:type="spellStart"/>
            <w:r w:rsidRPr="00BE0BD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x</w:t>
            </w:r>
            <w:proofErr w:type="spellEnd"/>
            <w:r w:rsidRPr="00BE0BD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1,0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BE0BD9" w:rsidRDefault="00E25FC1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E0BD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  <w:r w:rsidR="00540DE6" w:rsidRPr="00BE0BD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</w:p>
        </w:tc>
      </w:tr>
      <w:tr w:rsidR="00540DE6" w:rsidRPr="00540DE6" w:rsidTr="00E25FC1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1.4. Создание доступной,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безбарьерной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среды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1.4.1. Организация работы по дистанционному обучению детей-инвалидов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1.4.2. Участие в государственной программе "Доступная среда" - Реализация инклюзивного образования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10 баллов за каждого обучающегося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DE6" w:rsidRPr="00540DE6" w:rsidTr="00E25FC1">
        <w:tc>
          <w:tcPr>
            <w:tcW w:w="9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II. Показатели, отражающие степень реализации индивидуальных образовательных потребностей учащихся</w:t>
            </w:r>
          </w:p>
        </w:tc>
      </w:tr>
      <w:tr w:rsidR="00540DE6" w:rsidRPr="00540DE6" w:rsidTr="00E25FC1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2.1. Организация в образовательной организации мониторинговых (диагностических) исследований по выявлению индивидуальных образовательных потребностей обучающихся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2.1.1. Доля обучающихся (от общего количества), охваченных мониторинговыми (диагностическими) исследованиями по выявлению индивидуальных образовательных потребностей обучающихся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BE0BD9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2.1.2. Доля учащихся, охваченных исследованиями по выявлению степени реализации индивидуальных образовательных потребностей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BE0B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25F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0B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2.1.3. Проведение в образовательной организации исследований по выявлению образовательного заказа семьи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E25FC1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0DE6" w:rsidRPr="00540D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DE6" w:rsidRPr="00540DE6" w:rsidTr="00E25FC1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2.2. Вариативность форм и содержания получения образования в ОУ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2.2.1. Доля </w:t>
            </w:r>
            <w:proofErr w:type="gram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по индивидуальным образовательным программам (планам) (от общего количества обучающихся)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65701F" w:rsidP="00BE0B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E0B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2.2.2. Доля </w:t>
            </w:r>
            <w:proofErr w:type="gram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(от общего количества обучающихся), занимающихся в формате нелинейного расписания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BE0B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25F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E0B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2.2.3. Доля учащихся, получающих общее образование в разных формах:</w:t>
            </w: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семейная</w:t>
            </w: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самообразование</w:t>
            </w: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электронное обучение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0,2 за каждую форму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DE6" w:rsidRPr="00540DE6" w:rsidTr="00E25FC1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2.3. </w:t>
            </w:r>
            <w:proofErr w:type="gram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повышенного уровня подготовки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2.3.1. Доля </w:t>
            </w:r>
            <w:proofErr w:type="gram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по программам повышенного уровня подготовки (от общего количества обучающихся):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25F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углубленный уровень;</w:t>
            </w: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профильный уровень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0,3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2.4.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Востребованность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полученного образования (при переходе на другие уровни образования)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2.4.1. Доля выпускников, поступивших в учреждения профессионального образования согласно особенностям учебного плана образовательной организации и содержания индивидуального учебного плана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BE0BD9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540DE6" w:rsidRPr="00540DE6" w:rsidTr="00E25FC1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EB553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536">
              <w:rPr>
                <w:rFonts w:ascii="Times New Roman" w:hAnsi="Times New Roman" w:cs="Times New Roman"/>
                <w:sz w:val="24"/>
                <w:szCs w:val="24"/>
              </w:rPr>
              <w:t>2.5. Использование сетевого ресурса в целях реализации индивидуальных образовательных потребностей обучающихся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EB553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536">
              <w:rPr>
                <w:rFonts w:ascii="Times New Roman" w:hAnsi="Times New Roman" w:cs="Times New Roman"/>
                <w:sz w:val="24"/>
                <w:szCs w:val="24"/>
              </w:rPr>
              <w:t>2.5.1. Доля обучающихся данной образовательной организации (от общего количества обучающихся), получающих образовательные услуги в других образовательных организациях района (города)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EB553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53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EB553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EB5536">
              <w:rPr>
                <w:rFonts w:ascii="Times New Roman" w:hAnsi="Times New Roman" w:cs="Times New Roman"/>
                <w:sz w:val="24"/>
                <w:szCs w:val="24"/>
              </w:rPr>
              <w:t xml:space="preserve"> 0,2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EB5536" w:rsidRDefault="00540DE6" w:rsidP="00EB55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5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0BD9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EB553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EB553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536">
              <w:rPr>
                <w:rFonts w:ascii="Times New Roman" w:hAnsi="Times New Roman" w:cs="Times New Roman"/>
                <w:sz w:val="24"/>
                <w:szCs w:val="24"/>
              </w:rPr>
              <w:t>2.5.2. Доля обучающихся других образовательных организаций муниципального района (города), получающих образовательные услуги в данной образовательной организации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EB553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53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EB553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EB5536">
              <w:rPr>
                <w:rFonts w:ascii="Times New Roman" w:hAnsi="Times New Roman" w:cs="Times New Roman"/>
                <w:sz w:val="24"/>
                <w:szCs w:val="24"/>
              </w:rPr>
              <w:t xml:space="preserve"> 0,2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EB553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5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0BD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540DE6" w:rsidRPr="00540DE6" w:rsidTr="00E25FC1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EB553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536">
              <w:rPr>
                <w:rFonts w:ascii="Times New Roman" w:hAnsi="Times New Roman" w:cs="Times New Roman"/>
                <w:sz w:val="24"/>
                <w:szCs w:val="24"/>
              </w:rPr>
              <w:t xml:space="preserve">2.6. </w:t>
            </w:r>
            <w:proofErr w:type="gramStart"/>
            <w:r w:rsidRPr="00EB5536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со слабоуспевающими учащимися, детьми, оказавшимся в трудной жизненной ситуации</w:t>
            </w:r>
            <w:proofErr w:type="gramEnd"/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EB553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536">
              <w:rPr>
                <w:rFonts w:ascii="Times New Roman" w:hAnsi="Times New Roman" w:cs="Times New Roman"/>
                <w:sz w:val="24"/>
                <w:szCs w:val="24"/>
              </w:rPr>
              <w:t>2.6.1. Доля обучающихся, своевременно получивших необходимую психолого-педагогическую, коррекционно-развивающую помощь педагогов образовательной организации: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EB553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EB553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EB553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EB553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EB553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EB553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EB553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EB553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536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  <w:p w:rsidR="00540DE6" w:rsidRPr="00EB553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EB553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55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динамическое наблюдение;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0,2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мониторинг результативности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0,2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2.6.2. Доля </w:t>
            </w:r>
            <w:proofErr w:type="gram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(от общего количества), имеющих академическую задолженность по итогам прошедшего учебного года в сравнении с предыдущим периодом: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E25F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ниже;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(- 0,2)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выше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(- 0,2)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E25FC1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5FC1">
              <w:rPr>
                <w:rFonts w:ascii="Times New Roman" w:hAnsi="Times New Roman" w:cs="Times New Roman"/>
                <w:sz w:val="24"/>
                <w:szCs w:val="24"/>
              </w:rPr>
              <w:t xml:space="preserve">2.7. Организация работы с талантливыми и </w:t>
            </w:r>
            <w:r w:rsidRPr="00E25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одаренными детьми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E25FC1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5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2.7.1. Доля </w:t>
            </w:r>
            <w:proofErr w:type="gramStart"/>
            <w:r w:rsidRPr="00E25FC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25FC1">
              <w:rPr>
                <w:rFonts w:ascii="Times New Roman" w:hAnsi="Times New Roman" w:cs="Times New Roman"/>
                <w:sz w:val="24"/>
                <w:szCs w:val="24"/>
              </w:rPr>
              <w:t xml:space="preserve"> (от общего количества), охваченных исследовательской и проектной </w:t>
            </w:r>
            <w:r w:rsidRPr="00E25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деятельностью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E25FC1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5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% </w:t>
            </w:r>
            <w:proofErr w:type="spellStart"/>
            <w:r w:rsidRPr="00E25FC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E25FC1">
              <w:rPr>
                <w:rFonts w:ascii="Times New Roman" w:hAnsi="Times New Roman" w:cs="Times New Roman"/>
                <w:sz w:val="24"/>
                <w:szCs w:val="24"/>
              </w:rPr>
              <w:t xml:space="preserve"> 0,2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E25FC1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25FC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E25FC1" w:rsidRPr="00E25F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2.7.2. Количество призовых мест в научных обществах учащихся, занятых </w:t>
            </w:r>
            <w:proofErr w:type="gram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за каждое место (командный или личный зачет)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E25FC1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областных: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BE0BD9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 место -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9 баллов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2 место -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8 баллов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3 место -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7 баллов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всероссийских: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BE0BD9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 место -</w:t>
            </w:r>
            <w:r w:rsidR="00EB55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12 баллов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2 место -</w:t>
            </w:r>
            <w:r w:rsidR="00EB55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11 баллов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3 место -</w:t>
            </w:r>
            <w:r w:rsidR="00EB55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2.7.3. Доля обучающихся (от общего количества) - участников научно-практических конференций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E25FC1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E0B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областных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0.2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всероссийских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0.5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международных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0.6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2.7.4. Доля обучающихся - победителей и призеров олимпиад, смотров, конкурсов (в том числе всероссийской олимпиады школьников, олимпиад школьников, проводимых в порядке, установленном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России, олимпиады и иных конкурсов, по итогам которых присуждаются премии для поддержки талантливой молодежи, олимпиад для школьников, организуемых образовательными организациями высшего профессионального образования и дополнительного профессионального образования), в общей </w:t>
            </w:r>
            <w:proofErr w:type="gram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в том числе: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BD9" w:rsidRDefault="00BE0BD9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BD9" w:rsidRDefault="00BE0BD9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Default="00BE0BD9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  <w:p w:rsidR="00BE0BD9" w:rsidRPr="00540DE6" w:rsidRDefault="00BE0BD9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  <w:p w:rsidR="00BE0BD9" w:rsidRDefault="00BE0BD9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5,28</w:t>
            </w:r>
          </w:p>
          <w:p w:rsidR="00540DE6" w:rsidRPr="00540DE6" w:rsidRDefault="00BE0BD9" w:rsidP="00BE0B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регионального уровня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0,4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федерального уровня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0,6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международного уровня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0,8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2.7.5. Создание на базе образовательной организации центров (сообществ, клубов) по работе с одаренными детьми различного уровня: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районного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30 баллов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городского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40 баллов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регионального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50 баллов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9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III. Показатели, отражающие инновационную активность образовательной организации</w:t>
            </w:r>
          </w:p>
        </w:tc>
      </w:tr>
      <w:tr w:rsidR="00540DE6" w:rsidRPr="00540DE6" w:rsidTr="00E25FC1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3.1. Экспериментальная и инновационная деятельность образовательной организации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3.1.1. Наличие статуса: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федеральной экспериментальной площадки;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20 баллов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региональной инновационной площадки (РИП)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- базовой образовательной организации, региональной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стажировочной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3.2. Инновационная активность педагогов образовательной организации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3.2.1. Количество педагогических работников, получивших в _____ учебном году премии, гранты: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за каждого получателя: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Премии Президента Российской Федерации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20 баллов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Губернатора Волгоградской области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15 баллов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администраций муниципальных районов (городских округов)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15 баллов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гранты различных фондов и пр.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10 баллов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3.2.2. </w:t>
            </w:r>
            <w:proofErr w:type="gram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педагогических работников, принимающих участие в работе комиссий (в том числе в рамках государственной итоговой аттестации по образовательным программам основного и среднего общего образования), экспертов и экспертных групп (в том числе в рамках оценки профессиональной деятельности педагогических работников в целях установления квалификационной категории, </w:t>
            </w:r>
            <w:r w:rsidRPr="00540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процедуры лицензирования и аккредитации образовательных организаций), членов жюри, судей:</w:t>
            </w:r>
            <w:proofErr w:type="gramEnd"/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E25FC1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E25FC1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регионального уровня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0.1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всероссийского уровня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0.2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международного уровня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0.3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3.2.3. Доля педагогических работников - победителей и призеров конкурсов профессионального мастерства ("Учитель года", "Самый классный </w:t>
            </w:r>
            <w:proofErr w:type="spellStart"/>
            <w:proofErr w:type="gram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классный</w:t>
            </w:r>
            <w:proofErr w:type="spellEnd"/>
            <w:proofErr w:type="gram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", "Вожатый года" и др.):</w:t>
            </w: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регионального уровня: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FB2" w:rsidRDefault="00920FB2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FB2" w:rsidRDefault="00920FB2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FB2" w:rsidRDefault="00920FB2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FB2" w:rsidRDefault="00920FB2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FB2" w:rsidRDefault="00920FB2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FB2" w:rsidRDefault="00920FB2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FB2" w:rsidRDefault="00920FB2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FB2" w:rsidRDefault="00920FB2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FB2" w:rsidRDefault="00920FB2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20FB2">
              <w:rPr>
                <w:rFonts w:ascii="Times New Roman" w:hAnsi="Times New Roman" w:cs="Times New Roman"/>
                <w:sz w:val="24"/>
                <w:szCs w:val="24"/>
              </w:rPr>
              <w:t>,014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0.6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0.5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0.4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0.3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всероссийского уровня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E25FC1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0.10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0.9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0.8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0.7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3.3. Организация работы по распространению эффективного педагогического опыта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3.4.1. Количество мероприятий (семинаров, конференций, "круглых столов", тренингов), организованных образовательной организацией в прошедшем учебном году: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за каждое мероприятие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36" w:rsidRDefault="00EB553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36" w:rsidRDefault="00EB553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36" w:rsidRDefault="00EB553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36" w:rsidRDefault="00EB553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36" w:rsidRDefault="00EB553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536" w:rsidRDefault="00EB553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E25FC1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региональных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30 баллов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всероссийских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40 баллов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международных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50 баллов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3.4.2. Доля педагогов, транслирующих свой эффективный педагогический опыт на уровне: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DE6" w:rsidRPr="00540DE6" w:rsidRDefault="00920FB2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  <w:p w:rsidR="00540DE6" w:rsidRPr="00540DE6" w:rsidRDefault="00920FB2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40DE6" w:rsidRPr="00540DE6" w:rsidRDefault="00920FB2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региональном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0.3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всероссийском</w:t>
            </w:r>
          </w:p>
        </w:tc>
        <w:tc>
          <w:tcPr>
            <w:tcW w:w="2041" w:type="dxa"/>
            <w:tcBorders>
              <w:left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0.5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- международном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0.6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DE6" w:rsidRPr="00540DE6" w:rsidTr="00E25FC1">
        <w:tc>
          <w:tcPr>
            <w:tcW w:w="9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IV. Показатели, отражающие степень инвестиционной привлекательности образовательной организации</w:t>
            </w:r>
          </w:p>
        </w:tc>
      </w:tr>
      <w:tr w:rsidR="00540DE6" w:rsidRPr="00540DE6" w:rsidTr="00E25FC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4.1. Привлечение внебюджетных средств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4.1.1. Доля (от общего количества) </w:t>
            </w:r>
            <w:proofErr w:type="gram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организации, получающих платные образовательные услуги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0.3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920FB2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DE6" w:rsidRPr="00540DE6" w:rsidTr="00E25FC1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4.1.2. Доля привлеченных средств (гранты, пожертвования и др.) в общем объеме финансирования образовательной организации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0.5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DE6" w:rsidRPr="00540DE6" w:rsidTr="00E25FC1">
        <w:tc>
          <w:tcPr>
            <w:tcW w:w="9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V. Показатели, отражающие степень безопасности и сохранения здоровья </w:t>
            </w:r>
            <w:proofErr w:type="gram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образовательной организации</w:t>
            </w:r>
          </w:p>
        </w:tc>
      </w:tr>
      <w:tr w:rsidR="00540DE6" w:rsidRPr="00540DE6" w:rsidTr="00E25FC1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5.1. Сохранность жизни и здоровья учащихся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5.1.1. Количество случаев травматизма </w:t>
            </w:r>
            <w:proofErr w:type="gram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proofErr w:type="gram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образовательной организации за прошедший учебный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минус 10 баллов за каждый случай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920FB2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5.1.2. Количество случаев дорожно-транспортного травматизма, произошедших по вине обучающихся образовательной организации в прошедшем учебном году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минус 10 баллов за каждый случай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0DE6" w:rsidRPr="00540DE6" w:rsidTr="00E25FC1"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5.1.3. Доля </w:t>
            </w:r>
            <w:proofErr w:type="gram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(от общего количества), обеспеченных горячим питанием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40DE6">
              <w:rPr>
                <w:rFonts w:ascii="Times New Roman" w:hAnsi="Times New Roman" w:cs="Times New Roman"/>
                <w:sz w:val="24"/>
                <w:szCs w:val="24"/>
              </w:rPr>
              <w:t xml:space="preserve"> 0,1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DD10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40DE6" w:rsidRPr="00540DE6" w:rsidTr="00E25FC1">
        <w:tc>
          <w:tcPr>
            <w:tcW w:w="9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DE6" w:rsidRPr="00540DE6" w:rsidRDefault="00540DE6" w:rsidP="00677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DE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  <w:r w:rsidR="009F1A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40DE6" w:rsidRPr="00540DE6" w:rsidRDefault="00540DE6">
      <w:pPr>
        <w:rPr>
          <w:rFonts w:ascii="Times New Roman" w:hAnsi="Times New Roman" w:cs="Times New Roman"/>
          <w:sz w:val="24"/>
          <w:szCs w:val="24"/>
        </w:rPr>
      </w:pPr>
    </w:p>
    <w:sectPr w:rsidR="00540DE6" w:rsidRPr="00540DE6" w:rsidSect="00540DE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DE6"/>
    <w:rsid w:val="00032AC0"/>
    <w:rsid w:val="00034054"/>
    <w:rsid w:val="00044E67"/>
    <w:rsid w:val="00057004"/>
    <w:rsid w:val="00060344"/>
    <w:rsid w:val="00065269"/>
    <w:rsid w:val="000C4F00"/>
    <w:rsid w:val="000D630A"/>
    <w:rsid w:val="001111EA"/>
    <w:rsid w:val="00111E90"/>
    <w:rsid w:val="001B1748"/>
    <w:rsid w:val="001B21E9"/>
    <w:rsid w:val="001B2C2F"/>
    <w:rsid w:val="001B6587"/>
    <w:rsid w:val="001D16CD"/>
    <w:rsid w:val="002114C0"/>
    <w:rsid w:val="002320FB"/>
    <w:rsid w:val="00233402"/>
    <w:rsid w:val="002819FE"/>
    <w:rsid w:val="002A0904"/>
    <w:rsid w:val="002A4161"/>
    <w:rsid w:val="00304938"/>
    <w:rsid w:val="00331AED"/>
    <w:rsid w:val="00390A0C"/>
    <w:rsid w:val="003E565F"/>
    <w:rsid w:val="003F6531"/>
    <w:rsid w:val="00401838"/>
    <w:rsid w:val="0043596F"/>
    <w:rsid w:val="00451B52"/>
    <w:rsid w:val="0046015F"/>
    <w:rsid w:val="004B33B5"/>
    <w:rsid w:val="004E0034"/>
    <w:rsid w:val="004F6190"/>
    <w:rsid w:val="00540DE6"/>
    <w:rsid w:val="00590D03"/>
    <w:rsid w:val="005A6B81"/>
    <w:rsid w:val="005C3675"/>
    <w:rsid w:val="005F39B1"/>
    <w:rsid w:val="00601ED4"/>
    <w:rsid w:val="0065701F"/>
    <w:rsid w:val="0067452B"/>
    <w:rsid w:val="00677DE2"/>
    <w:rsid w:val="00686470"/>
    <w:rsid w:val="006B4B0A"/>
    <w:rsid w:val="006C039C"/>
    <w:rsid w:val="006C2ACA"/>
    <w:rsid w:val="006C3914"/>
    <w:rsid w:val="006E6034"/>
    <w:rsid w:val="006F4954"/>
    <w:rsid w:val="00706093"/>
    <w:rsid w:val="00753AEB"/>
    <w:rsid w:val="00774C94"/>
    <w:rsid w:val="00791041"/>
    <w:rsid w:val="007B781D"/>
    <w:rsid w:val="008A2DF2"/>
    <w:rsid w:val="008C47DA"/>
    <w:rsid w:val="0090035F"/>
    <w:rsid w:val="00903032"/>
    <w:rsid w:val="00907976"/>
    <w:rsid w:val="00920FB2"/>
    <w:rsid w:val="009366F9"/>
    <w:rsid w:val="009F1A12"/>
    <w:rsid w:val="00A309CA"/>
    <w:rsid w:val="00A6386D"/>
    <w:rsid w:val="00AA5679"/>
    <w:rsid w:val="00B65123"/>
    <w:rsid w:val="00B7354B"/>
    <w:rsid w:val="00B80A7F"/>
    <w:rsid w:val="00B8653B"/>
    <w:rsid w:val="00B9579E"/>
    <w:rsid w:val="00BD6438"/>
    <w:rsid w:val="00BE0BD9"/>
    <w:rsid w:val="00BF279E"/>
    <w:rsid w:val="00BF4031"/>
    <w:rsid w:val="00C02653"/>
    <w:rsid w:val="00C418D9"/>
    <w:rsid w:val="00C46CCD"/>
    <w:rsid w:val="00CA45BE"/>
    <w:rsid w:val="00CB694C"/>
    <w:rsid w:val="00D13006"/>
    <w:rsid w:val="00D43C5B"/>
    <w:rsid w:val="00D6102D"/>
    <w:rsid w:val="00DB57C9"/>
    <w:rsid w:val="00E11116"/>
    <w:rsid w:val="00E17F3B"/>
    <w:rsid w:val="00E230F9"/>
    <w:rsid w:val="00E25FC1"/>
    <w:rsid w:val="00E53AC4"/>
    <w:rsid w:val="00E67331"/>
    <w:rsid w:val="00E93293"/>
    <w:rsid w:val="00EB4709"/>
    <w:rsid w:val="00EB5536"/>
    <w:rsid w:val="00EC0824"/>
    <w:rsid w:val="00EC120C"/>
    <w:rsid w:val="00EC290A"/>
    <w:rsid w:val="00ED4CA9"/>
    <w:rsid w:val="00EF697A"/>
    <w:rsid w:val="00F55B84"/>
    <w:rsid w:val="00F62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i/>
        <w:color w:val="000000" w:themeColor="text1"/>
        <w:spacing w:val="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E6"/>
    <w:pPr>
      <w:spacing w:after="200" w:line="276" w:lineRule="auto"/>
    </w:pPr>
    <w:rPr>
      <w:rFonts w:eastAsiaTheme="minorEastAsia" w:cstheme="minorBidi"/>
      <w:i w:val="0"/>
      <w:color w:val="auto"/>
      <w:spacing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0DE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i w:val="0"/>
      <w:color w:val="auto"/>
      <w:spacing w:val="0"/>
      <w:lang w:eastAsia="ru-RU"/>
    </w:rPr>
  </w:style>
  <w:style w:type="paragraph" w:customStyle="1" w:styleId="ConsPlusNonformat">
    <w:name w:val="ConsPlusNonformat"/>
    <w:uiPriority w:val="99"/>
    <w:rsid w:val="00540DE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i w:val="0"/>
      <w:color w:val="auto"/>
      <w:spacing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8</Pages>
  <Words>1682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9</cp:revision>
  <dcterms:created xsi:type="dcterms:W3CDTF">2016-02-08T09:08:00Z</dcterms:created>
  <dcterms:modified xsi:type="dcterms:W3CDTF">2017-10-09T12:05:00Z</dcterms:modified>
</cp:coreProperties>
</file>